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A9009" w14:textId="2527DDF2" w:rsidR="00D642C6" w:rsidRPr="00515006" w:rsidRDefault="00D642C6" w:rsidP="00D642C6">
      <w:pPr>
        <w:pStyle w:val="Tekstpodstawowy"/>
        <w:jc w:val="right"/>
        <w:rPr>
          <w:rFonts w:asciiTheme="minorHAnsi" w:hAnsiTheme="minorHAnsi" w:cstheme="minorHAnsi"/>
          <w:b/>
          <w:iCs/>
          <w:color w:val="C00000"/>
        </w:rPr>
      </w:pPr>
      <w:r w:rsidRPr="00515006">
        <w:rPr>
          <w:rFonts w:asciiTheme="minorHAnsi" w:hAnsiTheme="minorHAnsi" w:cstheme="minorHAnsi"/>
          <w:b/>
          <w:iCs/>
          <w:color w:val="C00000"/>
        </w:rPr>
        <w:t xml:space="preserve">Załącznik nr 3 do </w:t>
      </w:r>
      <w:r w:rsidR="001E3BA7" w:rsidRPr="001E3BA7">
        <w:rPr>
          <w:rFonts w:asciiTheme="minorHAnsi" w:hAnsiTheme="minorHAnsi" w:cstheme="minorHAnsi"/>
          <w:b/>
          <w:iCs/>
          <w:color w:val="C00000"/>
        </w:rPr>
        <w:t>DAT.271.2.2026.A</w:t>
      </w:r>
      <w:r w:rsidR="002E76F9">
        <w:rPr>
          <w:rFonts w:asciiTheme="minorHAnsi" w:hAnsiTheme="minorHAnsi" w:cstheme="minorHAnsi"/>
          <w:b/>
          <w:iCs/>
          <w:color w:val="C00000"/>
        </w:rPr>
        <w:t>O</w:t>
      </w:r>
    </w:p>
    <w:p w14:paraId="27C498FD" w14:textId="77777777" w:rsidR="00D642C6" w:rsidRPr="00515006" w:rsidRDefault="00D642C6" w:rsidP="00515006">
      <w:pPr>
        <w:pStyle w:val="Nagwek"/>
        <w:tabs>
          <w:tab w:val="clear" w:pos="4536"/>
          <w:tab w:val="clear" w:pos="9072"/>
          <w:tab w:val="left" w:pos="540"/>
        </w:tabs>
        <w:rPr>
          <w:rFonts w:asciiTheme="minorHAnsi" w:hAnsiTheme="minorHAnsi" w:cstheme="minorHAnsi"/>
          <w:b/>
          <w:bCs/>
          <w:color w:val="C00000"/>
        </w:rPr>
      </w:pPr>
    </w:p>
    <w:p w14:paraId="3C2DF515" w14:textId="77777777" w:rsidR="00D642C6" w:rsidRPr="00515006" w:rsidRDefault="00D642C6" w:rsidP="00D642C6">
      <w:pPr>
        <w:pStyle w:val="Nagwek"/>
        <w:tabs>
          <w:tab w:val="clear" w:pos="4536"/>
          <w:tab w:val="clear" w:pos="9072"/>
          <w:tab w:val="left" w:pos="540"/>
        </w:tabs>
        <w:jc w:val="center"/>
        <w:rPr>
          <w:rFonts w:asciiTheme="minorHAnsi" w:hAnsiTheme="minorHAnsi" w:cstheme="minorHAnsi"/>
          <w:color w:val="C00000"/>
        </w:rPr>
      </w:pPr>
      <w:r w:rsidRPr="00515006">
        <w:rPr>
          <w:rFonts w:asciiTheme="minorHAnsi" w:hAnsiTheme="minorHAnsi" w:cstheme="minorHAnsi"/>
          <w:b/>
          <w:bCs/>
          <w:color w:val="C00000"/>
        </w:rPr>
        <w:t>Wykaz usług</w:t>
      </w:r>
    </w:p>
    <w:p w14:paraId="4A1FF1EE" w14:textId="77777777" w:rsidR="00D642C6" w:rsidRPr="00515006" w:rsidRDefault="00D642C6" w:rsidP="00515006">
      <w:pPr>
        <w:jc w:val="center"/>
        <w:rPr>
          <w:rFonts w:asciiTheme="minorHAnsi" w:hAnsiTheme="minorHAnsi" w:cstheme="minorHAnsi"/>
          <w:i/>
        </w:rPr>
      </w:pPr>
      <w:r w:rsidRPr="00515006">
        <w:rPr>
          <w:rFonts w:asciiTheme="minorHAnsi" w:hAnsiTheme="minorHAnsi" w:cstheme="minorHAnsi"/>
        </w:rPr>
        <w:t xml:space="preserve">do </w:t>
      </w:r>
      <w:r w:rsidR="00515006">
        <w:rPr>
          <w:rFonts w:asciiTheme="minorHAnsi" w:hAnsiTheme="minorHAnsi" w:cstheme="minorHAnsi"/>
        </w:rPr>
        <w:t xml:space="preserve">zapytania ofertowego </w:t>
      </w:r>
      <w:r w:rsidRPr="00515006">
        <w:rPr>
          <w:rFonts w:asciiTheme="minorHAnsi" w:hAnsiTheme="minorHAnsi" w:cstheme="minorHAnsi"/>
        </w:rPr>
        <w:t xml:space="preserve">pn.: </w:t>
      </w:r>
      <w:r w:rsidR="00805E68">
        <w:rPr>
          <w:rFonts w:asciiTheme="minorHAnsi" w:hAnsiTheme="minorHAnsi" w:cstheme="minorHAnsi"/>
          <w:b/>
        </w:rPr>
        <w:t>„Obsługa techniczna</w:t>
      </w:r>
      <w:r w:rsidR="00515006" w:rsidRPr="001E3BA7">
        <w:rPr>
          <w:rFonts w:asciiTheme="minorHAnsi" w:hAnsiTheme="minorHAnsi" w:cstheme="minorHAnsi"/>
          <w:b/>
        </w:rPr>
        <w:t xml:space="preserve"> </w:t>
      </w:r>
      <w:r w:rsidR="00805E68">
        <w:rPr>
          <w:rFonts w:asciiTheme="minorHAnsi" w:hAnsiTheme="minorHAnsi" w:cstheme="minorHAnsi"/>
          <w:b/>
        </w:rPr>
        <w:t>budynków</w:t>
      </w:r>
      <w:r w:rsidR="00515006" w:rsidRPr="001E3BA7">
        <w:rPr>
          <w:rFonts w:asciiTheme="minorHAnsi" w:hAnsiTheme="minorHAnsi" w:cstheme="minorHAnsi"/>
          <w:b/>
        </w:rPr>
        <w:t xml:space="preserve"> Filharmonii Kaszubskiej -</w:t>
      </w:r>
      <w:r w:rsidRPr="001E3BA7">
        <w:rPr>
          <w:rFonts w:asciiTheme="minorHAnsi" w:hAnsiTheme="minorHAnsi" w:cstheme="minorHAnsi"/>
          <w:b/>
        </w:rPr>
        <w:t xml:space="preserve"> Wejherowskiego Centrum Kultury</w:t>
      </w:r>
      <w:r w:rsidR="00805E68">
        <w:rPr>
          <w:rFonts w:asciiTheme="minorHAnsi" w:hAnsiTheme="minorHAnsi" w:cstheme="minorHAnsi"/>
          <w:b/>
        </w:rPr>
        <w:t xml:space="preserve"> i Kamienicy Sztuki</w:t>
      </w:r>
      <w:r w:rsidRPr="001E3BA7">
        <w:rPr>
          <w:rFonts w:asciiTheme="minorHAnsi" w:hAnsiTheme="minorHAnsi" w:cstheme="minorHAnsi"/>
          <w:b/>
        </w:rPr>
        <w:t>”</w:t>
      </w:r>
    </w:p>
    <w:p w14:paraId="4691265B" w14:textId="77777777" w:rsidR="00CE1E6F" w:rsidRPr="00515006" w:rsidRDefault="00CE1E6F" w:rsidP="00D642C6">
      <w:pPr>
        <w:jc w:val="both"/>
        <w:rPr>
          <w:rFonts w:asciiTheme="minorHAnsi" w:hAnsiTheme="minorHAnsi" w:cstheme="minorHAnsi"/>
          <w:b/>
          <w:bCs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3164"/>
        <w:gridCol w:w="3164"/>
        <w:gridCol w:w="3165"/>
      </w:tblGrid>
      <w:tr w:rsidR="00CE1E6F" w:rsidRPr="00515006" w14:paraId="6965D03F" w14:textId="77777777" w:rsidTr="009576FA">
        <w:tc>
          <w:tcPr>
            <w:tcW w:w="3164" w:type="dxa"/>
            <w:vAlign w:val="center"/>
          </w:tcPr>
          <w:p w14:paraId="4979444E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5006">
              <w:rPr>
                <w:rFonts w:asciiTheme="minorHAnsi" w:hAnsiTheme="minorHAnsi" w:cstheme="minorHAnsi"/>
                <w:bCs/>
              </w:rPr>
              <w:t>Pełna nazwa Wykonawcy</w:t>
            </w:r>
          </w:p>
        </w:tc>
        <w:tc>
          <w:tcPr>
            <w:tcW w:w="3164" w:type="dxa"/>
            <w:vAlign w:val="center"/>
          </w:tcPr>
          <w:p w14:paraId="4C3E369B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5006">
              <w:rPr>
                <w:rFonts w:asciiTheme="minorHAnsi" w:hAnsiTheme="minorHAnsi" w:cstheme="minorHAnsi"/>
                <w:bCs/>
              </w:rPr>
              <w:t>Adres Wykonawcy</w:t>
            </w:r>
          </w:p>
        </w:tc>
        <w:tc>
          <w:tcPr>
            <w:tcW w:w="3165" w:type="dxa"/>
            <w:vAlign w:val="center"/>
          </w:tcPr>
          <w:p w14:paraId="09C1C316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515006">
              <w:rPr>
                <w:rFonts w:asciiTheme="minorHAnsi" w:hAnsiTheme="minorHAnsi" w:cstheme="minorHAnsi"/>
                <w:bCs/>
              </w:rPr>
              <w:t>Numer telefonu i e-mail</w:t>
            </w:r>
          </w:p>
        </w:tc>
      </w:tr>
      <w:tr w:rsidR="00CE1E6F" w:rsidRPr="00515006" w14:paraId="4A9CF20B" w14:textId="77777777" w:rsidTr="009576FA">
        <w:trPr>
          <w:trHeight w:val="935"/>
        </w:trPr>
        <w:tc>
          <w:tcPr>
            <w:tcW w:w="3164" w:type="dxa"/>
            <w:vAlign w:val="center"/>
          </w:tcPr>
          <w:p w14:paraId="01F2F601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64" w:type="dxa"/>
            <w:vAlign w:val="center"/>
          </w:tcPr>
          <w:p w14:paraId="60D4342A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65" w:type="dxa"/>
            <w:vAlign w:val="center"/>
          </w:tcPr>
          <w:p w14:paraId="47E22B1E" w14:textId="77777777" w:rsidR="00CE1E6F" w:rsidRPr="00515006" w:rsidRDefault="00CE1E6F" w:rsidP="00CE1E6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1FE692A" w14:textId="77777777" w:rsidR="00D642C6" w:rsidRPr="00515006" w:rsidRDefault="00D642C6" w:rsidP="00D642C6">
      <w:pPr>
        <w:jc w:val="both"/>
        <w:rPr>
          <w:rFonts w:asciiTheme="minorHAnsi" w:hAnsiTheme="minorHAnsi" w:cstheme="minorHAnsi"/>
        </w:rPr>
      </w:pPr>
    </w:p>
    <w:p w14:paraId="18152995" w14:textId="77777777" w:rsidR="00D642C6" w:rsidRPr="00515006" w:rsidRDefault="00D642C6" w:rsidP="00D642C6">
      <w:pPr>
        <w:widowControl/>
        <w:suppressAutoHyphens w:val="0"/>
        <w:autoSpaceDE/>
        <w:jc w:val="both"/>
        <w:rPr>
          <w:rFonts w:asciiTheme="minorHAnsi" w:hAnsiTheme="minorHAnsi" w:cstheme="minorHAnsi"/>
          <w:lang w:eastAsia="pl-PL"/>
        </w:rPr>
      </w:pPr>
      <w:r w:rsidRPr="00515006">
        <w:rPr>
          <w:rFonts w:asciiTheme="minorHAnsi" w:hAnsiTheme="minorHAnsi" w:cstheme="minorHAnsi"/>
          <w:lang w:eastAsia="pl-PL"/>
        </w:rPr>
        <w:t>Na potwierdzenie spełnienia warunku dotyczącego zdolności technicznej Wykonawca zobowiązany jest wykazać, że wykonał w ciągu ostatnich trzech lat przed dniem wszczęcia postępowania o udzielenie zamówienia, a jeżeli okres prowadzenia działalności jest krótszy –</w:t>
      </w:r>
      <w:r w:rsidR="002C3367" w:rsidRPr="00515006">
        <w:rPr>
          <w:rFonts w:asciiTheme="minorHAnsi" w:hAnsiTheme="minorHAnsi" w:cstheme="minorHAnsi"/>
          <w:lang w:eastAsia="pl-PL"/>
        </w:rPr>
        <w:t xml:space="preserve"> w tym okresie, co najmniej dwa</w:t>
      </w:r>
      <w:r w:rsidRPr="00515006">
        <w:rPr>
          <w:rFonts w:asciiTheme="minorHAnsi" w:hAnsiTheme="minorHAnsi" w:cstheme="minorHAnsi"/>
          <w:lang w:eastAsia="pl-PL"/>
        </w:rPr>
        <w:t xml:space="preserve"> zadania, polegające na przeglądzie i technicznym serwisie budynku użyteczności publicznej, </w:t>
      </w:r>
      <w:r w:rsidR="009576FA" w:rsidRPr="00515006">
        <w:rPr>
          <w:rFonts w:asciiTheme="minorHAnsi" w:hAnsiTheme="minorHAnsi" w:cstheme="minorHAnsi"/>
          <w:lang w:eastAsia="pl-PL"/>
        </w:rPr>
        <w:t xml:space="preserve">przez okres ciągły co najmniej 12 miesięcy, </w:t>
      </w:r>
      <w:r w:rsidR="002165B5" w:rsidRPr="00515006">
        <w:rPr>
          <w:rFonts w:asciiTheme="minorHAnsi" w:hAnsiTheme="minorHAnsi" w:cstheme="minorHAnsi"/>
          <w:lang w:eastAsia="pl-PL"/>
        </w:rPr>
        <w:t xml:space="preserve">o wartości minimum </w:t>
      </w:r>
      <w:r w:rsidR="0028018E">
        <w:rPr>
          <w:rFonts w:asciiTheme="minorHAnsi" w:hAnsiTheme="minorHAnsi" w:cstheme="minorHAnsi"/>
          <w:lang w:eastAsia="pl-PL"/>
        </w:rPr>
        <w:t>8</w:t>
      </w:r>
      <w:r w:rsidR="004064EC" w:rsidRPr="00515006">
        <w:rPr>
          <w:rFonts w:asciiTheme="minorHAnsi" w:hAnsiTheme="minorHAnsi" w:cstheme="minorHAnsi"/>
          <w:lang w:eastAsia="pl-PL"/>
        </w:rPr>
        <w:t xml:space="preserve">0 </w:t>
      </w:r>
      <w:r w:rsidRPr="00515006">
        <w:rPr>
          <w:rFonts w:asciiTheme="minorHAnsi" w:hAnsiTheme="minorHAnsi" w:cstheme="minorHAnsi"/>
          <w:lang w:eastAsia="pl-PL"/>
        </w:rPr>
        <w:t>000 zł brutto każde.</w:t>
      </w:r>
    </w:p>
    <w:p w14:paraId="7EE8EAE1" w14:textId="77777777" w:rsidR="009576FA" w:rsidRPr="00515006" w:rsidRDefault="009576FA" w:rsidP="00D642C6">
      <w:pPr>
        <w:widowControl/>
        <w:suppressAutoHyphens w:val="0"/>
        <w:autoSpaceDE/>
        <w:jc w:val="both"/>
        <w:rPr>
          <w:rFonts w:asciiTheme="minorHAnsi" w:hAnsiTheme="minorHAnsi" w:cstheme="minorHAnsi"/>
          <w:lang w:eastAsia="pl-PL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504"/>
        <w:gridCol w:w="2149"/>
        <w:gridCol w:w="2150"/>
        <w:gridCol w:w="2150"/>
        <w:gridCol w:w="1271"/>
        <w:gridCol w:w="1269"/>
      </w:tblGrid>
      <w:tr w:rsidR="004F1AC4" w:rsidRPr="00515006" w14:paraId="30D5D71F" w14:textId="77777777" w:rsidTr="002C3367">
        <w:tc>
          <w:tcPr>
            <w:tcW w:w="495" w:type="dxa"/>
            <w:vMerge w:val="restart"/>
            <w:vAlign w:val="center"/>
          </w:tcPr>
          <w:p w14:paraId="4887C1F5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Lp.</w:t>
            </w:r>
          </w:p>
        </w:tc>
        <w:tc>
          <w:tcPr>
            <w:tcW w:w="2151" w:type="dxa"/>
            <w:vMerge w:val="restart"/>
            <w:vAlign w:val="center"/>
          </w:tcPr>
          <w:p w14:paraId="1B28B68A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Nazwa i adres podmiotu na rzecz którego usługi zostały wykonane</w:t>
            </w:r>
          </w:p>
        </w:tc>
        <w:tc>
          <w:tcPr>
            <w:tcW w:w="2152" w:type="dxa"/>
            <w:vMerge w:val="restart"/>
            <w:vAlign w:val="center"/>
          </w:tcPr>
          <w:p w14:paraId="03EF7A25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Przedmiot zamówienia</w:t>
            </w:r>
          </w:p>
        </w:tc>
        <w:tc>
          <w:tcPr>
            <w:tcW w:w="2152" w:type="dxa"/>
            <w:vMerge w:val="restart"/>
            <w:vAlign w:val="center"/>
          </w:tcPr>
          <w:p w14:paraId="152D7ECA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Wartość zamówienia (brutto)</w:t>
            </w:r>
          </w:p>
        </w:tc>
        <w:tc>
          <w:tcPr>
            <w:tcW w:w="2543" w:type="dxa"/>
            <w:gridSpan w:val="2"/>
            <w:vAlign w:val="center"/>
          </w:tcPr>
          <w:p w14:paraId="0D65B858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Termin Wykonania</w:t>
            </w:r>
          </w:p>
          <w:p w14:paraId="125DBAD9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dd/mm/rrrr</w:t>
            </w:r>
          </w:p>
        </w:tc>
      </w:tr>
      <w:tr w:rsidR="004F1AC4" w:rsidRPr="00515006" w14:paraId="236D7C86" w14:textId="77777777" w:rsidTr="002C3367">
        <w:trPr>
          <w:trHeight w:val="448"/>
        </w:trPr>
        <w:tc>
          <w:tcPr>
            <w:tcW w:w="495" w:type="dxa"/>
            <w:vMerge/>
            <w:vAlign w:val="center"/>
          </w:tcPr>
          <w:p w14:paraId="16AA9442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1" w:type="dxa"/>
            <w:vMerge/>
            <w:vAlign w:val="center"/>
          </w:tcPr>
          <w:p w14:paraId="29067335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Merge/>
            <w:vAlign w:val="center"/>
          </w:tcPr>
          <w:p w14:paraId="777E79D0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Merge/>
            <w:vAlign w:val="center"/>
          </w:tcPr>
          <w:p w14:paraId="4A141E4B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72" w:type="dxa"/>
            <w:vAlign w:val="center"/>
          </w:tcPr>
          <w:p w14:paraId="00DAF54C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Od</w:t>
            </w:r>
          </w:p>
        </w:tc>
        <w:tc>
          <w:tcPr>
            <w:tcW w:w="1271" w:type="dxa"/>
            <w:vAlign w:val="center"/>
          </w:tcPr>
          <w:p w14:paraId="6B01141D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Do</w:t>
            </w:r>
          </w:p>
        </w:tc>
      </w:tr>
      <w:tr w:rsidR="004F1AC4" w:rsidRPr="00515006" w14:paraId="1B9AF903" w14:textId="77777777" w:rsidTr="002C3367">
        <w:trPr>
          <w:trHeight w:val="1349"/>
        </w:trPr>
        <w:tc>
          <w:tcPr>
            <w:tcW w:w="495" w:type="dxa"/>
            <w:vAlign w:val="center"/>
          </w:tcPr>
          <w:p w14:paraId="3A4ED38F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1.</w:t>
            </w:r>
          </w:p>
        </w:tc>
        <w:tc>
          <w:tcPr>
            <w:tcW w:w="2151" w:type="dxa"/>
            <w:vAlign w:val="center"/>
          </w:tcPr>
          <w:p w14:paraId="7D16D53C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Align w:val="center"/>
          </w:tcPr>
          <w:p w14:paraId="6FFF5927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Align w:val="center"/>
          </w:tcPr>
          <w:p w14:paraId="320C1ED6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72" w:type="dxa"/>
            <w:vAlign w:val="center"/>
          </w:tcPr>
          <w:p w14:paraId="1607C05A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426AF08C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  <w:tr w:rsidR="004F1AC4" w:rsidRPr="00515006" w14:paraId="3B0D6D16" w14:textId="77777777" w:rsidTr="002C3367">
        <w:trPr>
          <w:trHeight w:val="1349"/>
        </w:trPr>
        <w:tc>
          <w:tcPr>
            <w:tcW w:w="495" w:type="dxa"/>
            <w:vAlign w:val="center"/>
          </w:tcPr>
          <w:p w14:paraId="234FACE0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  <w:r w:rsidRPr="00515006">
              <w:rPr>
                <w:rFonts w:asciiTheme="minorHAnsi" w:hAnsiTheme="minorHAnsi" w:cstheme="minorHAnsi"/>
                <w:lang w:eastAsia="pl-PL"/>
              </w:rPr>
              <w:t>2.</w:t>
            </w:r>
          </w:p>
        </w:tc>
        <w:tc>
          <w:tcPr>
            <w:tcW w:w="2151" w:type="dxa"/>
            <w:vAlign w:val="center"/>
          </w:tcPr>
          <w:p w14:paraId="42A7DD79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Align w:val="center"/>
          </w:tcPr>
          <w:p w14:paraId="3CE84B77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2152" w:type="dxa"/>
            <w:vAlign w:val="center"/>
          </w:tcPr>
          <w:p w14:paraId="36A3EC46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72" w:type="dxa"/>
            <w:vAlign w:val="center"/>
          </w:tcPr>
          <w:p w14:paraId="49ABFD51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  <w:tc>
          <w:tcPr>
            <w:tcW w:w="1271" w:type="dxa"/>
            <w:vAlign w:val="center"/>
          </w:tcPr>
          <w:p w14:paraId="6621D5A1" w14:textId="77777777" w:rsidR="004F1AC4" w:rsidRPr="00515006" w:rsidRDefault="004F1AC4" w:rsidP="009576FA">
            <w:pPr>
              <w:widowControl/>
              <w:suppressAutoHyphens w:val="0"/>
              <w:autoSpaceDE/>
              <w:jc w:val="center"/>
              <w:rPr>
                <w:rFonts w:asciiTheme="minorHAnsi" w:hAnsiTheme="minorHAnsi" w:cstheme="minorHAnsi"/>
                <w:lang w:eastAsia="pl-PL"/>
              </w:rPr>
            </w:pPr>
          </w:p>
        </w:tc>
      </w:tr>
    </w:tbl>
    <w:p w14:paraId="0D1EB88A" w14:textId="77777777" w:rsidR="009576FA" w:rsidRPr="00515006" w:rsidRDefault="009576FA" w:rsidP="00D642C6">
      <w:pPr>
        <w:widowControl/>
        <w:suppressAutoHyphens w:val="0"/>
        <w:autoSpaceDE/>
        <w:jc w:val="both"/>
        <w:rPr>
          <w:rFonts w:asciiTheme="minorHAnsi" w:hAnsiTheme="minorHAnsi" w:cstheme="minorHAnsi"/>
          <w:lang w:eastAsia="pl-PL"/>
        </w:rPr>
      </w:pPr>
    </w:p>
    <w:p w14:paraId="6E9A4DE9" w14:textId="77777777" w:rsidR="00D642C6" w:rsidRPr="00515006" w:rsidRDefault="00D642C6" w:rsidP="00D642C6">
      <w:pPr>
        <w:widowControl/>
        <w:suppressAutoHyphens w:val="0"/>
        <w:autoSpaceDE/>
        <w:jc w:val="both"/>
        <w:rPr>
          <w:rFonts w:asciiTheme="minorHAnsi" w:hAnsiTheme="minorHAnsi" w:cstheme="minorHAnsi"/>
          <w:b/>
          <w:lang w:eastAsia="pl-PL"/>
        </w:rPr>
      </w:pPr>
    </w:p>
    <w:p w14:paraId="30ABE44C" w14:textId="77777777" w:rsidR="00D642C6" w:rsidRPr="00515006" w:rsidRDefault="00187FCD" w:rsidP="00D642C6">
      <w:pPr>
        <w:widowControl/>
        <w:suppressAutoHyphens w:val="0"/>
        <w:autoSpaceDE/>
        <w:jc w:val="both"/>
        <w:rPr>
          <w:rFonts w:asciiTheme="minorHAnsi" w:hAnsiTheme="minorHAnsi" w:cstheme="minorHAnsi"/>
          <w:i/>
          <w:lang w:eastAsia="pl-PL"/>
        </w:rPr>
      </w:pPr>
      <w:r w:rsidRPr="00515006">
        <w:rPr>
          <w:rFonts w:asciiTheme="minorHAnsi" w:hAnsiTheme="minorHAnsi" w:cstheme="minorHAnsi"/>
          <w:lang w:eastAsia="pl-PL"/>
        </w:rPr>
        <w:t>Do wykazu należy dołączyć dowody określające czy wymienione usługi zostały wykonane lub są wykonywane należycie, przy czym dowodami, o których mowa, są referencje bądź inne dokumenty wystawione przez podmiot, na rzecz którego usługi były wykonywane, a w przypadku świadczeń okresowych lub ciągłych są wykonywane, a jeżeli z uzasadnionej przyczyny o obiektywnym charakterze wykonawca nie jest w stanie uzyskać tych dokumentów – inne dokumenty; w przypadku świadczeń okresowych lub ciągłych nadal wykonywanych referencje bądź inne dokumenty potwierdzające ich należyte wykonywanie powinny być wydane nie wcześniej niż 3 miesiące przed upływem terminu składania ofert.</w:t>
      </w:r>
    </w:p>
    <w:p w14:paraId="4D620CCD" w14:textId="77777777" w:rsidR="00D642C6" w:rsidRPr="00515006" w:rsidRDefault="00D642C6" w:rsidP="00D642C6">
      <w:pPr>
        <w:jc w:val="both"/>
        <w:rPr>
          <w:rFonts w:asciiTheme="minorHAnsi" w:hAnsiTheme="minorHAnsi" w:cstheme="minorHAnsi"/>
          <w:sz w:val="22"/>
        </w:rPr>
      </w:pPr>
    </w:p>
    <w:p w14:paraId="45920278" w14:textId="77777777" w:rsidR="00CE1E6F" w:rsidRPr="00515006" w:rsidRDefault="00CE1E6F">
      <w:pPr>
        <w:rPr>
          <w:rFonts w:asciiTheme="minorHAnsi" w:hAnsiTheme="minorHAnsi" w:cstheme="minorHAnsi"/>
        </w:rPr>
      </w:pPr>
    </w:p>
    <w:p w14:paraId="0D7581F3" w14:textId="77777777" w:rsidR="00CE1E6F" w:rsidRDefault="00CE1E6F">
      <w:pPr>
        <w:rPr>
          <w:rFonts w:asciiTheme="minorHAnsi" w:hAnsiTheme="minorHAnsi" w:cstheme="minorHAnsi"/>
        </w:rPr>
      </w:pP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ab/>
      </w:r>
      <w:r w:rsidR="00515006"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</w:rPr>
        <w:t>…………………………</w:t>
      </w:r>
      <w:r w:rsidR="00515006">
        <w:rPr>
          <w:rFonts w:asciiTheme="minorHAnsi" w:hAnsiTheme="minorHAnsi" w:cstheme="minorHAnsi"/>
        </w:rPr>
        <w:t>………</w:t>
      </w:r>
    </w:p>
    <w:p w14:paraId="7006FE46" w14:textId="77777777" w:rsidR="00515006" w:rsidRPr="00515006" w:rsidRDefault="00515006" w:rsidP="00515006">
      <w:pPr>
        <w:jc w:val="center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515006">
        <w:rPr>
          <w:rFonts w:asciiTheme="minorHAnsi" w:hAnsiTheme="minorHAnsi" w:cstheme="minorHAnsi"/>
          <w:sz w:val="20"/>
          <w:szCs w:val="20"/>
        </w:rPr>
        <w:t>(podpis Wykonawcy lub osoby upoważnionej)</w:t>
      </w:r>
    </w:p>
    <w:p w14:paraId="5755A9B5" w14:textId="77777777" w:rsidR="00515006" w:rsidRPr="00515006" w:rsidRDefault="00515006">
      <w:pPr>
        <w:rPr>
          <w:rFonts w:asciiTheme="minorHAnsi" w:hAnsiTheme="minorHAnsi" w:cstheme="minorHAnsi"/>
        </w:rPr>
      </w:pPr>
    </w:p>
    <w:sectPr w:rsidR="00515006" w:rsidRPr="00515006" w:rsidSect="00CE1E6F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lvl w:ilvl="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  <w:lang w:val="x-none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760" w:firstLine="0"/>
      </w:pPr>
    </w:lvl>
  </w:abstractNum>
  <w:num w:numId="1" w16cid:durableId="185507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78E"/>
    <w:rsid w:val="000F378E"/>
    <w:rsid w:val="00187FCD"/>
    <w:rsid w:val="001E3BA7"/>
    <w:rsid w:val="002165B5"/>
    <w:rsid w:val="0028018E"/>
    <w:rsid w:val="002C3367"/>
    <w:rsid w:val="002E76F9"/>
    <w:rsid w:val="00332A29"/>
    <w:rsid w:val="004064EC"/>
    <w:rsid w:val="004F1AC4"/>
    <w:rsid w:val="00515006"/>
    <w:rsid w:val="005E7C26"/>
    <w:rsid w:val="00805E68"/>
    <w:rsid w:val="00864181"/>
    <w:rsid w:val="009576FA"/>
    <w:rsid w:val="00972010"/>
    <w:rsid w:val="00A15946"/>
    <w:rsid w:val="00A55527"/>
    <w:rsid w:val="00B87BD5"/>
    <w:rsid w:val="00CE1E6F"/>
    <w:rsid w:val="00D642C6"/>
    <w:rsid w:val="00D6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A17F"/>
  <w15:chartTrackingRefBased/>
  <w15:docId w15:val="{53C48D05-8E80-47FE-8412-F0456D8D3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42C6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7">
    <w:name w:val="heading 7"/>
    <w:basedOn w:val="Normalny"/>
    <w:next w:val="Normalny"/>
    <w:link w:val="Nagwek7Znak"/>
    <w:qFormat/>
    <w:rsid w:val="00D642C6"/>
    <w:pPr>
      <w:ind w:left="4320"/>
      <w:outlineLvl w:val="6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rsid w:val="00D642C6"/>
    <w:rPr>
      <w:rFonts w:ascii="Arial" w:eastAsia="Times New Roman" w:hAnsi="Arial" w:cs="Arial"/>
      <w:sz w:val="24"/>
      <w:szCs w:val="24"/>
      <w:lang w:eastAsia="zh-CN"/>
    </w:rPr>
  </w:style>
  <w:style w:type="paragraph" w:styleId="Tekstpodstawowy">
    <w:name w:val="Body Text"/>
    <w:basedOn w:val="Normalny"/>
    <w:link w:val="TekstpodstawowyZnak"/>
    <w:rsid w:val="00D642C6"/>
    <w:pPr>
      <w:spacing w:after="120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D642C6"/>
    <w:rPr>
      <w:rFonts w:ascii="Arial" w:eastAsia="Times New Roman" w:hAnsi="Arial" w:cs="Arial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rsid w:val="00D642C6"/>
    <w:pPr>
      <w:tabs>
        <w:tab w:val="center" w:pos="4536"/>
        <w:tab w:val="right" w:pos="9072"/>
      </w:tabs>
    </w:pPr>
    <w:rPr>
      <w:rFonts w:ascii="Arial" w:hAnsi="Arial" w:cs="Arial"/>
    </w:rPr>
  </w:style>
  <w:style w:type="character" w:customStyle="1" w:styleId="NagwekZnak">
    <w:name w:val="Nagłówek Znak"/>
    <w:basedOn w:val="Domylnaczcionkaakapitu"/>
    <w:link w:val="Nagwek"/>
    <w:rsid w:val="00D642C6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Tekstpodstawowy23">
    <w:name w:val="Tekst podstawowy 23"/>
    <w:basedOn w:val="Normalny"/>
    <w:rsid w:val="00D642C6"/>
    <w:pPr>
      <w:spacing w:after="120" w:line="480" w:lineRule="auto"/>
    </w:pPr>
    <w:rPr>
      <w:rFonts w:ascii="Arial" w:hAnsi="Arial" w:cs="Arial"/>
    </w:rPr>
  </w:style>
  <w:style w:type="paragraph" w:customStyle="1" w:styleId="Tekstkomentarza1">
    <w:name w:val="Tekst komentarza1"/>
    <w:basedOn w:val="Normalny"/>
    <w:rsid w:val="00D642C6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642C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642C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D642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642C6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CE1E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Olczyk</dc:creator>
  <cp:keywords/>
  <dc:description/>
  <cp:lastModifiedBy>A.Olczyk</cp:lastModifiedBy>
  <cp:revision>13</cp:revision>
  <dcterms:created xsi:type="dcterms:W3CDTF">2023-03-16T11:40:00Z</dcterms:created>
  <dcterms:modified xsi:type="dcterms:W3CDTF">2026-02-27T10:06:00Z</dcterms:modified>
</cp:coreProperties>
</file>